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K3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Keine besonderen 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erforderlich.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Weitere Angaben zu den Lagerbedingungen: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trocken und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</w:t>
            </w:r>
            <w:r>
              <w:rPr>
                <w:rFonts w:ascii="Arial" w:hAnsi="Arial"/>
                <w:sz w:val="18"/>
              </w:rPr>
              <w:t>t Seitenschutz.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Nicht erforderlich.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Verschmutzte Gegenst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und Fussboden unter Beachtung der Umweltvorschriften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reinigen.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beseitigen.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 anhaltenden Beschwerden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r Frischluft sorgen. Bei Beschwerden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Augenlider spreizen, Augen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(15 Min.). Bei Reizung Augenarzt konsultieren.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der Haut mit warmem Wasser absp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Bei andauernder Hautreizung A</w:t>
            </w:r>
            <w:r>
              <w:rPr>
                <w:rFonts w:ascii="Arial" w:hAnsi="Arial"/>
                <w:sz w:val="18"/>
              </w:rPr>
              <w:t>rzt aufsuchen.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Verschlucken: Mund aussp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und reichlich Wasser nachtrinken.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</w:t>
            </w:r>
            <w:r>
              <w:rPr>
                <w:rFonts w:ascii="Arial" w:hAnsi="Arial"/>
                <w:b/>
                <w:sz w:val="18"/>
              </w:rPr>
              <w:t>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012DD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0012DD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0012DD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0012DD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0012DD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0012DD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549D89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0012DD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0012DD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012DD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5FC2BF6E-8B60-4286-9194-9CE55F10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B865BF-08CE-4856-B982-8C13214BE5D0}"/>
</file>

<file path=customXml/itemProps2.xml><?xml version="1.0" encoding="utf-8"?>
<ds:datastoreItem xmlns:ds="http://schemas.openxmlformats.org/officeDocument/2006/customXml" ds:itemID="{976F0AEE-99D4-4A9C-A5E5-141E91813872}"/>
</file>

<file path=customXml/itemProps3.xml><?xml version="1.0" encoding="utf-8"?>
<ds:datastoreItem xmlns:ds="http://schemas.openxmlformats.org/officeDocument/2006/customXml" ds:itemID="{71E26F40-DAB9-47E7-9106-39C1C194F0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2021-03-18T15:07:00Z</dcterms:created>
  <dcterms:modified xsi:type="dcterms:W3CDTF">2021-03-18T15:07:00Z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