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 w14:paraId="06B6299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9D4E085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 w14:paraId="7EBD383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5F5C0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03917835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 w14:paraId="2C437969" w14:textId="77777777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2B5E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 w14:paraId="07FC7A0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39576D4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 w14:paraId="13318BF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E17424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FR 8700</w:t>
            </w:r>
          </w:p>
        </w:tc>
      </w:tr>
      <w:tr w:rsidR="00951FAE" w14:paraId="50B5425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D3DC3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enth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lt: Kaliumhydroxid; Natriumhypochloritl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sung</w:t>
            </w:r>
          </w:p>
        </w:tc>
      </w:tr>
      <w:tr w:rsidR="00951FAE" w14:paraId="38F1B3B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4BEDB58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 w14:paraId="1B85D92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880072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2AB6BB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56.25pt">
                  <v:imagedata r:id="rId6" o:title=""/>
                </v:shape>
              </w:pict>
            </w:r>
          </w:p>
        </w:tc>
      </w:tr>
      <w:tr w:rsidR="00951FAE" w14:paraId="74584433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8E8686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H290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B5E2B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Kann gegen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ber Metallen korrosiv sein.</w:t>
            </w:r>
          </w:p>
        </w:tc>
      </w:tr>
      <w:tr w:rsidR="00951FAE" w14:paraId="78C6283F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93D5BA6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H314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1EAB6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Verursacht schwere Ver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tzungen der Haut und schwere Augensch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den.</w:t>
            </w:r>
          </w:p>
        </w:tc>
      </w:tr>
      <w:tr w:rsidR="00951FAE" w14:paraId="0A925E2A" w14:textId="77777777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502FAC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H412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CD634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dlich f</w:t>
            </w:r>
            <w:r>
              <w:rPr>
                <w:rFonts w:ascii="Arial" w:hAnsi="Arial"/>
                <w:sz w:val="20"/>
              </w:rPr>
              <w:t>ü</w:t>
            </w:r>
            <w:r>
              <w:rPr>
                <w:rFonts w:ascii="Arial" w:hAnsi="Arial"/>
                <w:sz w:val="20"/>
              </w:rPr>
              <w:t>r Wasserorganismen, mit langfristiger Wirkung.</w:t>
            </w:r>
          </w:p>
        </w:tc>
      </w:tr>
      <w:tr w:rsidR="00951FAE" w14:paraId="3F65E55E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2C33197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 w14:paraId="501CD4D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D24E2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3F3858D6">
                <v:shape id="_x0000_i1026" type="#_x0000_t75" style="width:56.25pt;height:56.25pt">
                  <v:imagedata r:id="rId7" o:title=""/>
                </v:shape>
              </w:pict>
            </w:r>
            <w:r>
              <w:rPr>
                <w:rFonts w:ascii="Arial" w:hAnsi="Arial"/>
                <w:sz w:val="20"/>
              </w:rPr>
              <w:pict w14:anchorId="6FB4E441">
                <v:shape id="_x0000_i1027" type="#_x0000_t75" style="width:56.25pt;height:56.25pt">
                  <v:imagedata r:id="rId8" o:title=""/>
                </v:shape>
              </w:pict>
            </w:r>
            <w:r>
              <w:rPr>
                <w:rFonts w:ascii="Arial" w:hAnsi="Arial"/>
                <w:sz w:val="20"/>
              </w:rPr>
              <w:pict w14:anchorId="09A57BA4">
                <v:shape id="_x0000_i1028" type="#_x0000_t75" style="width:56.25pt;height:56.25pt">
                  <v:imagedata r:id="rId9" o:title=""/>
                </v:shape>
              </w:pict>
            </w:r>
          </w:p>
        </w:tc>
      </w:tr>
      <w:tr w:rsidR="00951FAE" w14:paraId="1F8BD31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EBED4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 w14:paraId="4148E25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2DC770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lvorrichtung bereithalten. Notdusche bereithalten. Gase/D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mpfe/Aerosole nicht einatmen.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und der Haut vermeiden. Bei der Arbeit nicht rauchen, essen oder trinken. Vor den Pausen und be</w:t>
            </w:r>
            <w:r>
              <w:rPr>
                <w:rFonts w:ascii="Arial" w:hAnsi="Arial"/>
                <w:sz w:val="18"/>
              </w:rPr>
              <w:t>i Arbeitsende 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waschen. Nach der Arbeit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Hautreinigung und Hautpflege sorgen.</w:t>
            </w:r>
          </w:p>
        </w:tc>
      </w:tr>
      <w:tr w:rsidR="00951FAE" w14:paraId="1B31152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20D8FD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Aerosolbildung vermeiden. 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dicht geschlossen halten.</w:t>
            </w:r>
          </w:p>
        </w:tc>
      </w:tr>
      <w:tr w:rsidR="00951FAE" w14:paraId="053230F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5A906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</w:t>
            </w:r>
            <w:r>
              <w:rPr>
                <w:rFonts w:ascii="Arial" w:hAnsi="Arial"/>
                <w:b/>
                <w:sz w:val="18"/>
              </w:rPr>
              <w:t>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 w14:paraId="24FF136B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8C0DEC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Das Produkt ist nicht brennbar.</w:t>
            </w:r>
          </w:p>
        </w:tc>
      </w:tr>
      <w:tr w:rsidR="00951FAE" w14:paraId="442F4E7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8ACE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Vor Hitze und direkter Sonneneinstrahlung sch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tzen.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nicht gasdicht verschlie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en.</w:t>
            </w:r>
          </w:p>
        </w:tc>
      </w:tr>
      <w:tr w:rsidR="00951FAE" w14:paraId="15490E4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E174C1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 w14:paraId="1D3FFE6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B6289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Augenschutz muss EN 166 entsprechen.</w:t>
            </w:r>
          </w:p>
        </w:tc>
      </w:tr>
      <w:tr w:rsidR="00951FAE" w14:paraId="7E3480D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105FB5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</w:t>
            </w:r>
            <w:r>
              <w:rPr>
                <w:rFonts w:ascii="Arial" w:hAnsi="Arial"/>
                <w:sz w:val="18"/>
              </w:rPr>
              <w:t>hutz: Schutzhandschuhe</w:t>
            </w:r>
          </w:p>
        </w:tc>
      </w:tr>
      <w:tr w:rsidR="00951FAE" w14:paraId="281C2C1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407D85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Chemie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 Arbeitskleidung. Sicherheitsschuhe</w:t>
            </w:r>
          </w:p>
        </w:tc>
      </w:tr>
      <w:tr w:rsidR="00951FAE" w14:paraId="4E658CB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5BD325F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 w14:paraId="6D66534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8D42398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 w14:paraId="36C94ACD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95116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4407381C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75EA8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 w14:paraId="7E3A768F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006548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Ungeeignete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Wasservollstrahl</w:t>
            </w:r>
          </w:p>
        </w:tc>
      </w:tr>
      <w:tr w:rsidR="00951FAE" w14:paraId="62DBDB4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E3525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 Schutzvorschriften (siehe Abschnitte 7 und 8) beachten.</w:t>
            </w:r>
          </w:p>
        </w:tc>
      </w:tr>
      <w:tr w:rsidR="00951FAE" w14:paraId="238C04FA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77372A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die Kanalisation/Oberfl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 w14:paraId="32A1791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A79F92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Das aufgenommene Ma</w:t>
            </w:r>
            <w:r>
              <w:rPr>
                <w:rFonts w:ascii="Arial" w:hAnsi="Arial"/>
                <w:sz w:val="18"/>
              </w:rPr>
              <w:t>terial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entsorgen.</w:t>
            </w:r>
          </w:p>
        </w:tc>
      </w:tr>
      <w:tr w:rsidR="00951FAE" w14:paraId="0ED4068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AEFAA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Explosions- und Brandgase nicht einatmen. 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 w14:paraId="0C3EA2A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770B6C1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 w14:paraId="43E06989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9F26A2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 w14:paraId="3B3696C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3D8C28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7E2DEBA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430545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2C84F6F4">
                <v:shape id="_x0000_i1029" type="#_x0000_t75" style="width:56.25pt;height:56.25pt">
                  <v:imagedata r:id="rId10" o:title=""/>
                </v:shape>
              </w:pict>
            </w:r>
            <w:r>
              <w:rPr>
                <w:rFonts w:ascii="Arial" w:hAnsi="Arial"/>
                <w:sz w:val="20"/>
              </w:rPr>
              <w:pict w14:anchorId="0402C736">
                <v:shape id="_x0000_i1030" type="#_x0000_t75" style="width:56.25pt;height:56.25pt">
                  <v:imagedata r:id="rId11" o:title=""/>
                </v:shape>
              </w:pict>
            </w:r>
          </w:p>
        </w:tc>
      </w:tr>
      <w:tr w:rsidR="00951FAE" w14:paraId="63C37A94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B6395D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Beschmutzte, getr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nkte Kleidung sofort ausziehen und sicher entfernen.</w:t>
            </w:r>
          </w:p>
        </w:tc>
      </w:tr>
      <w:tr w:rsidR="00951FAE" w14:paraId="5554C26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258C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ndliche 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rperreinigung vornehmen (Dusch- oder V</w:t>
            </w:r>
            <w:r>
              <w:rPr>
                <w:rFonts w:ascii="Arial" w:hAnsi="Arial"/>
                <w:sz w:val="18"/>
              </w:rPr>
              <w:t>ollbad).</w:t>
            </w:r>
          </w:p>
        </w:tc>
      </w:tr>
      <w:tr w:rsidR="00951FAE" w14:paraId="78F3A165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B2C9C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 allen F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llen dem Arzt das Sicherheitsdatenblatt vorzeigen.</w:t>
            </w:r>
          </w:p>
        </w:tc>
      </w:tr>
      <w:tr w:rsidR="00951FAE" w14:paraId="138BDD88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83922F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r Frischluft sorgen. Nach Einatmen von Spr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hnebeln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einholen.</w:t>
            </w:r>
          </w:p>
        </w:tc>
      </w:tr>
      <w:tr w:rsidR="00951FAE" w14:paraId="60DBEDF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BE76AE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Nach Augenkontakt: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den Augen sofort mit viel Wasser 15 Minuten lang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Sofort Arzt hinzuziehen.</w:t>
            </w:r>
          </w:p>
        </w:tc>
      </w:tr>
      <w:tr w:rsidR="00951FAE" w14:paraId="23323401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50733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hrung mit der Haut sofort abwaschen mit viel Wasser.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rztlicher Behandlung 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 w14:paraId="56ABA977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01C33C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Verschlucken: Bei Verschlucken sofort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rztlichen Rat einholen und Verpackung oder Etikett vorzeigen. Mund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Reichlich Wasser in kleinen Schlucken trinken lassen. Kein Erbrechen einleiten.</w:t>
            </w:r>
          </w:p>
        </w:tc>
      </w:tr>
      <w:tr w:rsidR="00951FAE" w14:paraId="6431776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12911DD0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 w14:paraId="1A476A50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BE5ECB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 w14:paraId="1292BB82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0C64D5D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</w:t>
            </w:r>
            <w:r>
              <w:rPr>
                <w:rFonts w:ascii="Arial" w:hAnsi="Arial"/>
                <w:b/>
                <w:u w:val="single"/>
              </w:rPr>
              <w:t>erechte Entsorgung</w:t>
            </w:r>
          </w:p>
        </w:tc>
      </w:tr>
      <w:tr w:rsidR="00951FAE" w14:paraId="2DFE30E3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22303216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 w14:paraId="04C3A746" w14:textId="7777777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64577" w14:textId="77777777" w:rsidR="00000000" w:rsidRDefault="00941FC4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14:paraId="60F4CF04" w14:textId="77777777"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97177" w14:textId="77777777" w:rsidR="00951FAE" w:rsidRDefault="00951FAE">
      <w:r>
        <w:separator/>
      </w:r>
    </w:p>
  </w:endnote>
  <w:endnote w:type="continuationSeparator" w:id="0">
    <w:p w14:paraId="7E7E18CD" w14:textId="77777777"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A31B6" w14:textId="77777777"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6E842" w14:textId="77777777"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6F321F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14116" w14:textId="77777777"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10A8D" w14:textId="77777777" w:rsidR="00951FAE" w:rsidRDefault="00951FAE">
      <w:r>
        <w:separator/>
      </w:r>
    </w:p>
  </w:footnote>
  <w:footnote w:type="continuationSeparator" w:id="0">
    <w:p w14:paraId="602AEA8E" w14:textId="77777777"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3ACCD" w14:textId="77777777"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76B84" w14:textId="77777777" w:rsidR="00951FAE" w:rsidRDefault="00941FC4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w:pict w14:anchorId="518FC9D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.5pt;margin-top:28.65pt;width:344.1pt;height:16.3pt;z-index:-251656192" stroked="f">
          <v:textbox style="mso-next-textbox:#_x0000_s2049" inset="1mm,0,1mm,0">
            <w:txbxContent>
              <w:p w14:paraId="6D0626CD" w14:textId="77777777" w:rsidR="00951FAE" w:rsidRDefault="00941FC4">
                <w:pPr>
                  <w:pStyle w:val="LINEXMOVE"/>
                  <w:rPr>
                    <w:sz w:val="28"/>
                    <w:szCs w:val="28"/>
                  </w:rPr>
                </w:pPr>
                <w:r>
                  <w:rPr>
                    <w:rFonts w:ascii="Arial" w:hAnsi="Arial"/>
                    <w:sz w:val="20"/>
                  </w:rPr>
                  <w:t>Betriebsanweisung gem</w:t>
                </w:r>
                <w:r>
                  <w:rPr>
                    <w:rFonts w:ascii="Arial" w:hAnsi="Arial"/>
                    <w:sz w:val="20"/>
                  </w:rPr>
                  <w:t>äß</w:t>
                </w:r>
                <w:r>
                  <w:rPr>
                    <w:rFonts w:ascii="Arial" w:hAnsi="Arial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sz w:val="20"/>
                  </w:rPr>
                  <w:t>§</w:t>
                </w:r>
                <w:r>
                  <w:rPr>
                    <w:rFonts w:ascii="Arial" w:hAnsi="Arial"/>
                    <w:sz w:val="20"/>
                  </w:rPr>
                  <w:t xml:space="preserve"> 14 GefStoffV</w:t>
                </w:r>
              </w:p>
            </w:txbxContent>
          </v:textbox>
          <w10:wrap type="square"/>
        </v:shape>
      </w:pict>
    </w:r>
    <w:r>
      <w:rPr>
        <w:noProof/>
      </w:rPr>
      <w:pict w14:anchorId="143EEA4A">
        <v:line id="_x0000_s2050" style="position:absolute;z-index:251661312" from="-6.05pt,45.95pt" to="526.75pt,45.95pt" strokeweight="1.5pt"/>
      </w:pict>
    </w:r>
    <w:r>
      <w:rPr>
        <w:noProof/>
      </w:rPr>
      <w:pict w14:anchorId="4CAEE0AA">
        <v:shape id="_x0000_s2051" type="#_x0000_t202" style="position:absolute;margin-left:344.6pt;margin-top:32.2pt;width:180pt;height:11.9pt;z-index:-251657216" stroked="f">
          <v:textbox style="mso-next-textbox:#_x0000_s2051" inset="1mm,0,0,0">
            <w:txbxContent>
              <w:p w14:paraId="75B32729" w14:textId="77777777" w:rsidR="00951FAE" w:rsidRDefault="00941FC4">
                <w:pPr>
                  <w:pStyle w:val="LINEXMOVE"/>
                  <w:jc w:val="right"/>
                  <w:rPr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</w:rPr>
                  <w:t xml:space="preserve">Druckdatum: 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instrText xml:space="preserve"> DATE  \@ "dd.MM.yy"  \* MERGEFORMAT </w:instrTex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>
                  <w:rPr>
                    <w:rFonts w:ascii="Arial" w:hAnsi="Arial" w:cs="Arial"/>
                    <w:noProof/>
                    <w:sz w:val="20"/>
                    <w:szCs w:val="20"/>
                  </w:rPr>
                  <w:t>17.05.21</w:t>
                </w:r>
                <w:r w:rsidR="00526488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/>
        </v:shape>
      </w:pic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6B457" w14:textId="77777777"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41FC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CEF6079"/>
  <w14:defaultImageDpi w14:val="0"/>
  <w15:docId w15:val="{6D2EA168-3F6F-4F1F-98BD-1B2DAE40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4A83DA-AFBD-4CD4-A447-859AC1D8FEF5}"/>
</file>

<file path=customXml/itemProps2.xml><?xml version="1.0" encoding="utf-8"?>
<ds:datastoreItem xmlns:ds="http://schemas.openxmlformats.org/officeDocument/2006/customXml" ds:itemID="{F822B5C2-F980-447A-8445-87E1231A3D49}"/>
</file>

<file path=customXml/itemProps3.xml><?xml version="1.0" encoding="utf-8"?>
<ds:datastoreItem xmlns:ds="http://schemas.openxmlformats.org/officeDocument/2006/customXml" ds:itemID="{42CA5553-B65F-41E4-B229-5B0DD3F63B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2873</Characters>
  <Application>Microsoft Office Word</Application>
  <DocSecurity>0</DocSecurity>
  <Lines>23</Lines>
  <Paragraphs>6</Paragraphs>
  <ScaleCrop>false</ScaleCrop>
  <Company>ProSiSoft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2021-05-17T12:00:00Z</dcterms:created>
  <dcterms:modified xsi:type="dcterms:W3CDTF">2021-05-17T12:00:00Z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